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0" w:rsidRPr="00BE59CB" w:rsidRDefault="00041930">
      <w:pPr>
        <w:rPr>
          <w:sz w:val="28"/>
        </w:rPr>
      </w:pPr>
      <w:r w:rsidRPr="00BE59CB">
        <w:rPr>
          <w:sz w:val="28"/>
        </w:rPr>
        <w:t xml:space="preserve">Uwaga konkurs! </w:t>
      </w:r>
      <w:r w:rsidRPr="00BE59CB">
        <w:rPr>
          <w:b/>
          <w:sz w:val="28"/>
        </w:rPr>
        <w:t>MODELOWANIE MIASTA</w:t>
      </w:r>
      <w:r w:rsidRPr="00BE59CB">
        <w:rPr>
          <w:sz w:val="28"/>
        </w:rPr>
        <w:t xml:space="preserve"> – TRZY MIEJSCA, TRZY ZADANIA, JEDNA WIZJA </w:t>
      </w:r>
    </w:p>
    <w:p w:rsidR="00041930" w:rsidRPr="00BE59CB" w:rsidRDefault="00041930">
      <w:pPr>
        <w:rPr>
          <w:sz w:val="28"/>
        </w:rPr>
      </w:pPr>
    </w:p>
    <w:p w:rsidR="00041930" w:rsidRPr="00BE59CB" w:rsidRDefault="00041930" w:rsidP="00041930">
      <w:pPr>
        <w:spacing w:after="0" w:line="259" w:lineRule="auto"/>
        <w:rPr>
          <w:rFonts w:eastAsia="Calibri" w:cs="Arial"/>
          <w:sz w:val="24"/>
          <w:szCs w:val="14"/>
        </w:rPr>
      </w:pPr>
      <w:r w:rsidRPr="00BE59CB">
        <w:rPr>
          <w:rFonts w:eastAsia="Calibri" w:cs="Arial"/>
          <w:sz w:val="24"/>
          <w:szCs w:val="14"/>
        </w:rPr>
        <w:t xml:space="preserve">Zapraszamy do wzięcia udziału w: </w:t>
      </w:r>
      <w:r w:rsidR="00BE59CB">
        <w:rPr>
          <w:rFonts w:eastAsia="Calibri" w:cs="Arial"/>
          <w:b/>
          <w:sz w:val="24"/>
          <w:szCs w:val="14"/>
        </w:rPr>
        <w:t>„</w:t>
      </w:r>
      <w:r w:rsidRPr="00BE59CB">
        <w:rPr>
          <w:rFonts w:eastAsia="Calibri" w:cs="Arial"/>
          <w:b/>
          <w:sz w:val="24"/>
          <w:szCs w:val="14"/>
        </w:rPr>
        <w:t>Jednoetapowym konkursie urbanistycznym wraz z komponentem partycypacyjnym na koncepcję architektury i zagospodarowania przestrzeni publicznej dla obszaru pilotażowego”</w:t>
      </w:r>
      <w:r w:rsidRPr="00BE59CB">
        <w:rPr>
          <w:rFonts w:eastAsia="Calibri" w:cs="Arial"/>
          <w:sz w:val="24"/>
          <w:szCs w:val="14"/>
        </w:rPr>
        <w:t xml:space="preserve"> w części Śródmieścia Łodzi. </w:t>
      </w:r>
    </w:p>
    <w:p w:rsidR="00041930" w:rsidRPr="00BE59CB" w:rsidRDefault="00041930" w:rsidP="00041930">
      <w:pPr>
        <w:spacing w:after="0" w:line="259" w:lineRule="auto"/>
        <w:rPr>
          <w:rFonts w:eastAsia="Calibri" w:cs="Arial"/>
          <w:sz w:val="20"/>
          <w:szCs w:val="14"/>
        </w:rPr>
      </w:pPr>
    </w:p>
    <w:p w:rsidR="00406909" w:rsidRPr="00BE59CB" w:rsidRDefault="00406909" w:rsidP="00041930">
      <w:pPr>
        <w:spacing w:after="0" w:line="259" w:lineRule="auto"/>
        <w:rPr>
          <w:rFonts w:eastAsia="Calibri" w:cs="Arial"/>
          <w:b/>
          <w:sz w:val="20"/>
        </w:rPr>
      </w:pPr>
    </w:p>
    <w:p w:rsidR="00406909" w:rsidRPr="009952F4" w:rsidRDefault="00406909" w:rsidP="00041930">
      <w:pPr>
        <w:spacing w:after="0" w:line="259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>ZAKRES KONKURSU:</w:t>
      </w:r>
    </w:p>
    <w:p w:rsidR="00406909" w:rsidRPr="009952F4" w:rsidRDefault="00406909" w:rsidP="00041930">
      <w:pPr>
        <w:spacing w:after="0" w:line="259" w:lineRule="auto"/>
        <w:rPr>
          <w:rFonts w:eastAsia="Calibri" w:cs="Arial"/>
          <w:b/>
          <w:sz w:val="20"/>
          <w:szCs w:val="20"/>
        </w:rPr>
      </w:pPr>
    </w:p>
    <w:p w:rsidR="00041930" w:rsidRPr="009952F4" w:rsidRDefault="00041930" w:rsidP="00041930">
      <w:pPr>
        <w:spacing w:after="0" w:line="259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W ramach konkursu wyodrębniono trzy obszary, które są trzema odrębnymi zadaniami projektowymi:</w:t>
      </w:r>
    </w:p>
    <w:p w:rsidR="00041930" w:rsidRPr="009952F4" w:rsidRDefault="00041930" w:rsidP="00041930">
      <w:pPr>
        <w:spacing w:after="0" w:line="259" w:lineRule="auto"/>
        <w:rPr>
          <w:rFonts w:eastAsia="Calibri" w:cs="Arial"/>
          <w:b/>
          <w:sz w:val="20"/>
          <w:szCs w:val="20"/>
        </w:rPr>
      </w:pPr>
    </w:p>
    <w:p w:rsidR="00041930" w:rsidRPr="009952F4" w:rsidRDefault="00041930" w:rsidP="00041930">
      <w:pPr>
        <w:spacing w:after="0" w:line="240" w:lineRule="auto"/>
        <w:rPr>
          <w:rFonts w:eastAsia="Calibri" w:cs="Arial"/>
          <w:b/>
          <w:sz w:val="20"/>
          <w:szCs w:val="20"/>
          <w:u w:val="single"/>
        </w:rPr>
      </w:pPr>
      <w:r w:rsidRPr="009952F4">
        <w:rPr>
          <w:rFonts w:eastAsia="Calibri" w:cs="Arial"/>
          <w:b/>
          <w:sz w:val="20"/>
          <w:szCs w:val="20"/>
          <w:u w:val="single"/>
        </w:rPr>
        <w:t>Zadanie 1</w:t>
      </w:r>
      <w:r w:rsidR="009952F4">
        <w:rPr>
          <w:rFonts w:eastAsia="Calibri" w:cs="Arial"/>
          <w:b/>
          <w:sz w:val="20"/>
          <w:szCs w:val="20"/>
          <w:u w:val="single"/>
        </w:rPr>
        <w:t>:</w:t>
      </w:r>
      <w:r w:rsidRPr="009952F4">
        <w:rPr>
          <w:rFonts w:eastAsia="Calibri" w:cs="Arial"/>
          <w:b/>
          <w:sz w:val="20"/>
          <w:szCs w:val="20"/>
          <w:u w:val="single"/>
        </w:rPr>
        <w:t xml:space="preserve"> </w:t>
      </w:r>
      <w:proofErr w:type="spellStart"/>
      <w:r w:rsidRPr="009952F4">
        <w:rPr>
          <w:rFonts w:eastAsia="Calibri" w:cs="Arial"/>
          <w:b/>
          <w:sz w:val="20"/>
          <w:szCs w:val="20"/>
          <w:u w:val="single"/>
        </w:rPr>
        <w:t>Woonerf</w:t>
      </w:r>
      <w:proofErr w:type="spellEnd"/>
      <w:r w:rsidRPr="009952F4">
        <w:rPr>
          <w:rFonts w:eastAsia="Calibri" w:cs="Arial"/>
          <w:b/>
          <w:sz w:val="20"/>
          <w:szCs w:val="20"/>
          <w:u w:val="single"/>
        </w:rPr>
        <w:t xml:space="preserve"> na ul. Włókienniczej wraz z pasażem (wraz z otoczeniem) łączącym ul. Włókienniczą z ul. Jaracza.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- Projekt obejmuje całą ulicę Włókienniczą wraz z działką pod nr 19. Ulicę należy kształtować jako „podwórzec miejski”, czyli przestrzeń publiczną łączącą różne funkcje, traktowaną jako strefa zamieszkania.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 xml:space="preserve">- Zaprojektowanie przyjaznego pieszym ciągu pieszo-jezdnego wraz z wielofunkcyjnym obiektem, tworzącym zachodnią elewację pasażu (Jaracza 22a) – dominująca funkcja parkingowa od II kondygnacji, uzupełniona usługami zlokalizowanymi minimum w parterze 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-  Adaptację Domu Hilarego Majewskiego na funkcję publiczną, związaną z pasażem (Włókiennicza 11).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</w:p>
    <w:p w:rsidR="00041930" w:rsidRPr="009952F4" w:rsidRDefault="00041930" w:rsidP="0004193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 w:rsidRPr="009952F4">
        <w:rPr>
          <w:rFonts w:eastAsia="Calibri" w:cs="Times New Roman"/>
          <w:b/>
          <w:sz w:val="20"/>
          <w:szCs w:val="20"/>
          <w:u w:val="single"/>
        </w:rPr>
        <w:t>Zadanie 2: Rejon skrzy</w:t>
      </w:r>
      <w:r w:rsidRPr="009952F4">
        <w:rPr>
          <w:rFonts w:eastAsia="Calibri" w:cs="Arial"/>
          <w:b/>
          <w:sz w:val="20"/>
          <w:szCs w:val="20"/>
          <w:u w:val="single"/>
        </w:rPr>
        <w:t>ż</w:t>
      </w:r>
      <w:r w:rsidRPr="009952F4">
        <w:rPr>
          <w:rFonts w:eastAsia="Calibri" w:cs="Times New Roman"/>
          <w:b/>
          <w:sz w:val="20"/>
          <w:szCs w:val="20"/>
          <w:u w:val="single"/>
        </w:rPr>
        <w:t>owania ul. Narutowicza, ul. Wschodniej i ul. Sienkiewicza (wraz z nowymi ulicami).</w:t>
      </w:r>
    </w:p>
    <w:p w:rsidR="00041930" w:rsidRPr="009952F4" w:rsidRDefault="00041930" w:rsidP="0004193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  <w:lang w:eastAsia="pl-PL"/>
        </w:rPr>
      </w:pPr>
      <w:r w:rsidRPr="009952F4">
        <w:rPr>
          <w:rFonts w:eastAsia="Times New Roman" w:cs="Times New Roman"/>
          <w:sz w:val="20"/>
          <w:szCs w:val="20"/>
        </w:rPr>
        <w:t xml:space="preserve">- Plac miejski między budynkami Filharmonii i Telewizji z parkingiem podziemnym. Plac należy zaprojektować jako reprezentatywną przestrzeń publiczną, odpowiednią </w:t>
      </w:r>
      <w:r w:rsidRPr="009952F4">
        <w:rPr>
          <w:rFonts w:eastAsia="Times New Roman" w:cs="Arial"/>
          <w:sz w:val="20"/>
          <w:szCs w:val="20"/>
          <w:lang w:eastAsia="pl-PL"/>
        </w:rPr>
        <w:t xml:space="preserve">dla rangi dominant, </w:t>
      </w:r>
    </w:p>
    <w:p w:rsidR="00041930" w:rsidRPr="009952F4" w:rsidRDefault="00041930" w:rsidP="0004193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  <w:lang w:eastAsia="pl-PL"/>
        </w:rPr>
      </w:pPr>
      <w:r w:rsidRPr="009952F4">
        <w:rPr>
          <w:rFonts w:eastAsia="Times New Roman" w:cs="Arial"/>
          <w:sz w:val="20"/>
          <w:szCs w:val="20"/>
          <w:lang w:eastAsia="pl-PL"/>
        </w:rPr>
        <w:t>- Należy rozwiązać zagadnienie przeplatania się torowiska tramwajowego ze skrzyżowaniem ul. Narutowicza i ul. Sienkiewicza;</w:t>
      </w:r>
    </w:p>
    <w:p w:rsidR="00041930" w:rsidRPr="009952F4" w:rsidRDefault="00041930" w:rsidP="0004193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  <w:lang w:eastAsia="pl-PL"/>
        </w:rPr>
      </w:pPr>
      <w:r w:rsidRPr="009952F4">
        <w:rPr>
          <w:rFonts w:eastAsia="Times New Roman" w:cs="Arial"/>
          <w:sz w:val="20"/>
          <w:szCs w:val="20"/>
          <w:lang w:eastAsia="pl-PL"/>
        </w:rPr>
        <w:t>- Zakłada się powiązanie ul. Wschodniej z ul. Sienkiewicza na tyłach budynku Telewizji – przy tej wytycznej należy rozwiązać funkcjonowanie komunikacyjne węzła, z zastrzeżeniem, że ul. Narutowicza na zachód od ul. Wschodniej ma być dostępna tylko dla tramwaju, rowerzystów, mieszkańców i dostaw oraz służb miejskich.</w:t>
      </w:r>
    </w:p>
    <w:p w:rsidR="00041930" w:rsidRPr="009952F4" w:rsidRDefault="00041930" w:rsidP="0004193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  <w:lang w:eastAsia="pl-PL"/>
        </w:rPr>
      </w:pPr>
      <w:r w:rsidRPr="009952F4">
        <w:rPr>
          <w:rFonts w:eastAsia="Times New Roman" w:cs="Arial"/>
          <w:sz w:val="20"/>
          <w:szCs w:val="20"/>
          <w:lang w:eastAsia="pl-PL"/>
        </w:rPr>
        <w:t>- Odcinek ul. Narutowicza między ul. Wschodnią a ul. Sienkiewicza powinien być dostępny dla pieszych i tramwaju. Do tego zagadnienia dołączone jest również zaprojektowanie ulicy na tyłach budynku Telewizji;</w:t>
      </w:r>
    </w:p>
    <w:p w:rsidR="00041930" w:rsidRPr="009952F4" w:rsidRDefault="00041930" w:rsidP="0004193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  <w:lang w:eastAsia="pl-PL"/>
        </w:rPr>
      </w:pPr>
      <w:r w:rsidRPr="009952F4">
        <w:rPr>
          <w:rFonts w:eastAsia="Times New Roman" w:cs="Arial"/>
          <w:sz w:val="20"/>
          <w:szCs w:val="20"/>
          <w:lang w:eastAsia="pl-PL"/>
        </w:rPr>
        <w:t>- Należy zaproponować formę nowej zabudowy pierzei ul. Narutowicza. Budynki wielofunkcyjne (usługi, biura, mieszkania), z dopuszczonym parkingiem podziemnym oraz obligatoryjnie lokale usługowe w parterach.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 xml:space="preserve">- Utworzenie atrakcyjnej przestrzeni publicznej nad głowicą dworca Łódź Fabryczna (obszar na wschód od ul. Sienkiewicza): Przestrzeń ta powinna pełnić głównie funkcję rekreacyjną z małą architekturą umożliwiającą różne interakcje. </w:t>
      </w:r>
    </w:p>
    <w:p w:rsidR="00041930" w:rsidRPr="009952F4" w:rsidRDefault="00041930" w:rsidP="00041930">
      <w:p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 w:rsidRPr="009952F4">
        <w:rPr>
          <w:rFonts w:eastAsia="Times New Roman" w:cs="Arial"/>
          <w:sz w:val="20"/>
          <w:szCs w:val="20"/>
        </w:rPr>
        <w:t>- Należy zaprojektować pasaż pieszy wraz obudową architektoniczną łączący ul. Piotrkowską (posesja nr 66) z układem ulic wewnętrznych kwartału;</w:t>
      </w:r>
    </w:p>
    <w:p w:rsidR="00041930" w:rsidRPr="009952F4" w:rsidRDefault="00041930" w:rsidP="00041930">
      <w:pPr>
        <w:spacing w:after="0" w:line="240" w:lineRule="auto"/>
        <w:contextualSpacing/>
        <w:rPr>
          <w:rFonts w:eastAsia="Times New Roman" w:cs="Arial"/>
          <w:sz w:val="20"/>
          <w:szCs w:val="20"/>
        </w:rPr>
      </w:pPr>
    </w:p>
    <w:p w:rsidR="00041930" w:rsidRPr="009952F4" w:rsidRDefault="00041930" w:rsidP="0004193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 w:rsidRPr="009952F4">
        <w:rPr>
          <w:rFonts w:eastAsia="Calibri" w:cs="Times New Roman"/>
          <w:b/>
          <w:sz w:val="20"/>
          <w:szCs w:val="20"/>
          <w:u w:val="single"/>
        </w:rPr>
        <w:t>Zadanie 3: Ryneczek na narożniku południowo-zachodniego skrzyżowania ul. Kilińskiego i ul. Jaracza.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Narożnik zachodni należy zaprojektować przy zachowaniu istniejącej oficyny (z wytworzeniem elewacji na części wschodniej), należy zaprojektować przestrzeń jako mały rynek handlowy z trwałym zadaszeniem (dopuszczalna konstrukcja dwukondygnacyjna), w formie podkreślającej narożnik oraz zachowującej charakter placu miejskiego.</w:t>
      </w:r>
    </w:p>
    <w:p w:rsidR="00041930" w:rsidRPr="009952F4" w:rsidRDefault="00041930" w:rsidP="0004193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</w:p>
    <w:p w:rsidR="00041930" w:rsidRPr="009952F4" w:rsidRDefault="00041930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>Składane przez zespoły prace muszą obejmować wszystkie trzy tereny.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406909" w:rsidRPr="009952F4" w:rsidRDefault="00406909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406909" w:rsidRPr="009952F4" w:rsidRDefault="00406909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>GŁÓWNY CEL KONKURSU:</w:t>
      </w:r>
    </w:p>
    <w:p w:rsidR="00406909" w:rsidRPr="009952F4" w:rsidRDefault="00406909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406909" w:rsidRPr="009952F4" w:rsidRDefault="00406909" w:rsidP="00041930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 xml:space="preserve">Głównym celem konkursu jest wyłonienie najlepszych rozwiązań koncepcyjnych w zakresie urbanistycznej koncepcji funkcjonalno-przestrzennej, organizacji i zaprojektowania przestrzeni publicznych, rozwiązania wnętrz kwartałowych (przestrzeni </w:t>
      </w:r>
      <w:proofErr w:type="spellStart"/>
      <w:r w:rsidRPr="009952F4">
        <w:rPr>
          <w:rFonts w:eastAsia="Calibri" w:cs="Arial"/>
          <w:sz w:val="20"/>
          <w:szCs w:val="20"/>
        </w:rPr>
        <w:t>półpublicznych</w:t>
      </w:r>
      <w:proofErr w:type="spellEnd"/>
      <w:r w:rsidRPr="009952F4">
        <w:rPr>
          <w:rFonts w:eastAsia="Calibri" w:cs="Arial"/>
          <w:sz w:val="20"/>
          <w:szCs w:val="20"/>
        </w:rPr>
        <w:t>), sposobów adaptacji istniejących budynków, zasad i sposobów realizacji nowej zabudowy, sytuowania i projektowania małej architektury dla przestrzeni publicznych w kwartałach znajdujących się w obszarze pilotażowym.</w:t>
      </w:r>
    </w:p>
    <w:p w:rsidR="00406909" w:rsidRPr="009952F4" w:rsidRDefault="00406909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406909" w:rsidRPr="009952F4" w:rsidRDefault="00406909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041930" w:rsidRPr="009952F4" w:rsidRDefault="00406909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b/>
          <w:sz w:val="20"/>
          <w:szCs w:val="20"/>
        </w:rPr>
        <w:t>TERMINY: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Konkurs zostanie ogłoszony w dniu: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     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2016-02-17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lastRenderedPageBreak/>
        <w:t xml:space="preserve">Ostateczny termin zgłoszenia udziału w konkursie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do dnia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2016-02-24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Składanie anonimowych pytań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do dnia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2016-02-29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Udzielanie odpowiedzi na pytania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do dnia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2016-03-04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Spacer wprowadzający i warsztaty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   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2016-02-25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Składanie prac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2016-03-17 w godz. 12:00-17:00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Publiczne ogłoszenie wyników konkursu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   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2016-03-21</w:t>
      </w:r>
    </w:p>
    <w:p w:rsidR="00041930" w:rsidRPr="009952F4" w:rsidRDefault="00041930" w:rsidP="00041930">
      <w:pPr>
        <w:tabs>
          <w:tab w:val="left" w:pos="284"/>
        </w:tabs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 xml:space="preserve">Wystawa pokonkursowa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  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>2</w:t>
      </w:r>
      <w:r w:rsidRPr="009952F4">
        <w:rPr>
          <w:rFonts w:eastAsia="Arial" w:cs="Arial"/>
          <w:b/>
          <w:sz w:val="20"/>
          <w:szCs w:val="20"/>
        </w:rPr>
        <w:t>016-03-21 - 2016-03-24</w:t>
      </w:r>
    </w:p>
    <w:p w:rsidR="00041930" w:rsidRPr="009952F4" w:rsidRDefault="00041930" w:rsidP="00041930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>Wypłacenie nagród przez organizatora</w:t>
      </w:r>
      <w:r w:rsidRPr="009952F4">
        <w:rPr>
          <w:rFonts w:eastAsia="Arial" w:cs="Arial"/>
          <w:sz w:val="20"/>
          <w:szCs w:val="20"/>
        </w:rPr>
        <w:tab/>
        <w:t xml:space="preserve">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sz w:val="20"/>
          <w:szCs w:val="20"/>
        </w:rPr>
        <w:tab/>
        <w:t xml:space="preserve">do dnia </w:t>
      </w:r>
      <w:r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2016-03-25</w:t>
      </w:r>
    </w:p>
    <w:p w:rsidR="00406909" w:rsidRPr="009952F4" w:rsidRDefault="00406909" w:rsidP="00041930">
      <w:pPr>
        <w:tabs>
          <w:tab w:val="left" w:pos="284"/>
        </w:tabs>
        <w:spacing w:after="240" w:line="240" w:lineRule="auto"/>
        <w:jc w:val="both"/>
        <w:rPr>
          <w:rFonts w:eastAsia="Arial" w:cs="Arial"/>
          <w:b/>
          <w:sz w:val="20"/>
          <w:szCs w:val="20"/>
        </w:rPr>
      </w:pPr>
    </w:p>
    <w:p w:rsidR="00406909" w:rsidRPr="009952F4" w:rsidRDefault="00406909" w:rsidP="00041930">
      <w:pPr>
        <w:tabs>
          <w:tab w:val="left" w:pos="284"/>
        </w:tabs>
        <w:spacing w:after="24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b/>
          <w:sz w:val="20"/>
          <w:szCs w:val="20"/>
        </w:rPr>
        <w:t>NAGRODY:</w:t>
      </w:r>
    </w:p>
    <w:p w:rsidR="00041930" w:rsidRPr="009952F4" w:rsidRDefault="00041930" w:rsidP="00041930">
      <w:pPr>
        <w:tabs>
          <w:tab w:val="left" w:pos="284"/>
        </w:tabs>
        <w:spacing w:after="240" w:line="240" w:lineRule="auto"/>
        <w:jc w:val="both"/>
        <w:rPr>
          <w:rFonts w:eastAsia="Arial" w:cs="Arial"/>
          <w:sz w:val="20"/>
          <w:szCs w:val="20"/>
        </w:rPr>
      </w:pPr>
      <w:r w:rsidRPr="009952F4">
        <w:rPr>
          <w:rFonts w:eastAsia="Arial" w:cs="Arial"/>
          <w:b/>
          <w:sz w:val="20"/>
          <w:szCs w:val="20"/>
        </w:rPr>
        <w:t>W konkursie przewidziano nagrody na łączną kwotę 80 000,00 PLN:</w:t>
      </w:r>
    </w:p>
    <w:p w:rsidR="00041930" w:rsidRPr="009952F4" w:rsidRDefault="00041930" w:rsidP="00406909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 xml:space="preserve">I nagroda pieniężna w wysokości </w:t>
      </w:r>
      <w:r w:rsidR="00406909" w:rsidRPr="009952F4">
        <w:rPr>
          <w:rFonts w:eastAsia="Arial" w:cs="Arial"/>
          <w:b/>
          <w:sz w:val="20"/>
          <w:szCs w:val="20"/>
        </w:rPr>
        <w:tab/>
      </w:r>
      <w:r w:rsidR="00406909" w:rsidRPr="009952F4">
        <w:rPr>
          <w:rFonts w:eastAsia="Arial" w:cs="Arial"/>
          <w:b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40 000,00  PLN</w:t>
      </w:r>
    </w:p>
    <w:p w:rsidR="00041930" w:rsidRPr="009952F4" w:rsidRDefault="00041930" w:rsidP="00406909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 xml:space="preserve">II nagroda pieniężna w wysokości </w:t>
      </w:r>
      <w:r w:rsidR="00406909" w:rsidRPr="009952F4">
        <w:rPr>
          <w:rFonts w:eastAsia="Arial" w:cs="Arial"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 xml:space="preserve"> </w:t>
      </w:r>
      <w:r w:rsidR="00406909" w:rsidRPr="009952F4">
        <w:rPr>
          <w:rFonts w:eastAsia="Arial" w:cs="Arial"/>
          <w:b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25 000,00 PLN</w:t>
      </w:r>
    </w:p>
    <w:p w:rsidR="00041930" w:rsidRPr="009952F4" w:rsidRDefault="00041930" w:rsidP="00406909">
      <w:pPr>
        <w:tabs>
          <w:tab w:val="left" w:pos="284"/>
        </w:tabs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9952F4">
        <w:rPr>
          <w:rFonts w:eastAsia="Arial" w:cs="Arial"/>
          <w:sz w:val="20"/>
          <w:szCs w:val="20"/>
        </w:rPr>
        <w:t xml:space="preserve">III nagroda pieniężna w wysokości </w:t>
      </w:r>
      <w:r w:rsidR="00406909" w:rsidRPr="009952F4">
        <w:rPr>
          <w:rFonts w:eastAsia="Arial" w:cs="Arial"/>
          <w:b/>
          <w:sz w:val="20"/>
          <w:szCs w:val="20"/>
        </w:rPr>
        <w:tab/>
      </w:r>
      <w:r w:rsidR="00406909" w:rsidRPr="009952F4">
        <w:rPr>
          <w:rFonts w:eastAsia="Arial" w:cs="Arial"/>
          <w:b/>
          <w:sz w:val="20"/>
          <w:szCs w:val="20"/>
        </w:rPr>
        <w:tab/>
      </w:r>
      <w:r w:rsidRPr="009952F4">
        <w:rPr>
          <w:rFonts w:eastAsia="Arial" w:cs="Arial"/>
          <w:b/>
          <w:sz w:val="20"/>
          <w:szCs w:val="20"/>
        </w:rPr>
        <w:t>15 000,00 PLN</w:t>
      </w:r>
    </w:p>
    <w:p w:rsidR="00041930" w:rsidRPr="009952F4" w:rsidRDefault="00041930" w:rsidP="00406909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406909" w:rsidRPr="009952F4" w:rsidRDefault="00406909" w:rsidP="00406909">
      <w:pPr>
        <w:spacing w:after="0" w:line="240" w:lineRule="auto"/>
        <w:rPr>
          <w:rFonts w:eastAsia="Calibri" w:cs="Arial"/>
          <w:sz w:val="20"/>
          <w:szCs w:val="20"/>
        </w:rPr>
      </w:pPr>
    </w:p>
    <w:p w:rsidR="00406909" w:rsidRPr="009952F4" w:rsidRDefault="00406909" w:rsidP="00406909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>SEKRETARZ KONKURSU:</w:t>
      </w:r>
    </w:p>
    <w:p w:rsidR="00406909" w:rsidRPr="009952F4" w:rsidRDefault="00406909" w:rsidP="00406909">
      <w:pPr>
        <w:spacing w:after="0" w:line="240" w:lineRule="auto"/>
        <w:rPr>
          <w:rFonts w:eastAsia="Calibri" w:cs="Arial"/>
          <w:sz w:val="20"/>
          <w:szCs w:val="20"/>
        </w:rPr>
      </w:pPr>
    </w:p>
    <w:p w:rsidR="00041930" w:rsidRPr="009952F4" w:rsidRDefault="00041930" w:rsidP="00406909">
      <w:pPr>
        <w:spacing w:after="0" w:line="240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Pytania należy kierować do sekretarza konkursu</w:t>
      </w:r>
      <w:r w:rsidR="00406909" w:rsidRPr="009952F4">
        <w:rPr>
          <w:rFonts w:eastAsia="Calibri" w:cs="Arial"/>
          <w:sz w:val="20"/>
          <w:szCs w:val="20"/>
        </w:rPr>
        <w:t xml:space="preserve">: </w:t>
      </w:r>
      <w:r w:rsidRPr="009952F4">
        <w:rPr>
          <w:rFonts w:eastAsia="Calibri" w:cs="Arial"/>
          <w:sz w:val="20"/>
          <w:szCs w:val="20"/>
        </w:rPr>
        <w:t>Piotra Dankowskiego /architekt@dankowski.com.pl do 2016-02-29.</w:t>
      </w:r>
    </w:p>
    <w:p w:rsidR="00041930" w:rsidRPr="009952F4" w:rsidRDefault="00041930" w:rsidP="00041930">
      <w:pPr>
        <w:rPr>
          <w:sz w:val="20"/>
          <w:szCs w:val="20"/>
        </w:rPr>
      </w:pPr>
    </w:p>
    <w:p w:rsidR="00406909" w:rsidRPr="009952F4" w:rsidRDefault="00406909" w:rsidP="00041930">
      <w:pPr>
        <w:rPr>
          <w:b/>
          <w:sz w:val="20"/>
          <w:szCs w:val="20"/>
        </w:rPr>
      </w:pPr>
      <w:r w:rsidRPr="009952F4">
        <w:rPr>
          <w:b/>
          <w:sz w:val="20"/>
          <w:szCs w:val="20"/>
        </w:rPr>
        <w:t>ORGANIZATORZY KONKURSU:</w:t>
      </w:r>
    </w:p>
    <w:p w:rsidR="00041930" w:rsidRPr="009952F4" w:rsidRDefault="00041930" w:rsidP="00041930">
      <w:pPr>
        <w:spacing w:before="120" w:after="0" w:line="259" w:lineRule="auto"/>
        <w:rPr>
          <w:rFonts w:eastAsia="Calibri" w:cs="Arial"/>
          <w:b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 xml:space="preserve">Zamawiający:  </w:t>
      </w:r>
      <w:r w:rsidRPr="009952F4">
        <w:rPr>
          <w:rFonts w:eastAsia="Calibri" w:cs="Arial"/>
          <w:sz w:val="20"/>
          <w:szCs w:val="20"/>
        </w:rPr>
        <w:t>Miasto Łódź - Biuro ds. Rewitalizacji i Rozwoju Zabudowy Miasta</w:t>
      </w:r>
    </w:p>
    <w:p w:rsidR="00041930" w:rsidRPr="009952F4" w:rsidRDefault="00041930" w:rsidP="00041930">
      <w:pPr>
        <w:spacing w:after="0" w:line="259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sz w:val="20"/>
          <w:szCs w:val="20"/>
        </w:rPr>
        <w:t>adres: ul. Piotrkowska 171, 90-447 Łódź, tel.: (42) 638-57-58, e-mail: rewitalizacja@uml.lodz.pl</w:t>
      </w:r>
    </w:p>
    <w:p w:rsidR="00041930" w:rsidRPr="009952F4" w:rsidRDefault="00041930" w:rsidP="00041930">
      <w:pPr>
        <w:spacing w:after="0" w:line="259" w:lineRule="auto"/>
        <w:rPr>
          <w:rFonts w:eastAsia="Calibri" w:cs="Arial"/>
          <w:sz w:val="20"/>
          <w:szCs w:val="20"/>
        </w:rPr>
      </w:pPr>
      <w:r w:rsidRPr="009952F4">
        <w:rPr>
          <w:rFonts w:eastAsia="Calibri" w:cs="Arial"/>
          <w:b/>
          <w:sz w:val="20"/>
          <w:szCs w:val="20"/>
        </w:rPr>
        <w:t>Organizator:</w:t>
      </w:r>
      <w:r w:rsidRPr="009952F4">
        <w:rPr>
          <w:rFonts w:eastAsia="Calibri" w:cs="Arial"/>
          <w:sz w:val="20"/>
          <w:szCs w:val="20"/>
        </w:rPr>
        <w:t xml:space="preserve">  Stowarzyszenie Architektów Polskich Oddział w Łodzi (przy współpracy z Zarządem Głównym SARP)</w:t>
      </w:r>
      <w:r w:rsidR="00406909" w:rsidRPr="009952F4">
        <w:rPr>
          <w:rFonts w:eastAsia="Calibri" w:cs="Arial"/>
          <w:sz w:val="20"/>
          <w:szCs w:val="20"/>
        </w:rPr>
        <w:t xml:space="preserve"> </w:t>
      </w:r>
      <w:r w:rsidRPr="009952F4">
        <w:rPr>
          <w:rFonts w:eastAsia="Calibri" w:cs="Arial"/>
          <w:sz w:val="20"/>
          <w:szCs w:val="20"/>
        </w:rPr>
        <w:t>adres: al. Kościuszki 33/35, 90-418 Łódź, tel.: tel.: 600364446, e-mail: lodz@sarp.org.pl</w:t>
      </w:r>
    </w:p>
    <w:p w:rsidR="00041930" w:rsidRPr="009952F4" w:rsidRDefault="00041930" w:rsidP="00041930">
      <w:pPr>
        <w:rPr>
          <w:sz w:val="20"/>
          <w:szCs w:val="20"/>
        </w:rPr>
      </w:pPr>
    </w:p>
    <w:p w:rsidR="00406909" w:rsidRPr="009952F4" w:rsidRDefault="00BE59CB" w:rsidP="00041930">
      <w:pPr>
        <w:rPr>
          <w:sz w:val="20"/>
          <w:szCs w:val="20"/>
        </w:rPr>
      </w:pPr>
      <w:r w:rsidRPr="009952F4">
        <w:rPr>
          <w:sz w:val="20"/>
          <w:szCs w:val="20"/>
        </w:rPr>
        <w:t xml:space="preserve">Więcej na stronie: </w:t>
      </w:r>
      <w:hyperlink r:id="rId5" w:history="1">
        <w:r w:rsidRPr="009952F4">
          <w:rPr>
            <w:rStyle w:val="Hipercze"/>
            <w:sz w:val="20"/>
            <w:szCs w:val="20"/>
          </w:rPr>
          <w:t>http://lodz.sarp.org.pl/PL/konkursy/59/konkurs-modelowanie-miasta.html</w:t>
        </w:r>
      </w:hyperlink>
      <w:r w:rsidRPr="009952F4">
        <w:rPr>
          <w:sz w:val="20"/>
          <w:szCs w:val="20"/>
        </w:rPr>
        <w:t xml:space="preserve"> </w:t>
      </w:r>
    </w:p>
    <w:p w:rsidR="00B32288" w:rsidRPr="009952F4" w:rsidRDefault="00B32288" w:rsidP="00041930">
      <w:pPr>
        <w:rPr>
          <w:sz w:val="20"/>
          <w:szCs w:val="20"/>
        </w:rPr>
      </w:pPr>
    </w:p>
    <w:sectPr w:rsidR="00B32288" w:rsidRPr="009952F4" w:rsidSect="00B32288">
      <w:pgSz w:w="11906" w:h="16838"/>
      <w:pgMar w:top="113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6B0"/>
    <w:multiLevelType w:val="hybridMultilevel"/>
    <w:tmpl w:val="1B20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930"/>
    <w:rsid w:val="00041930"/>
    <w:rsid w:val="00406909"/>
    <w:rsid w:val="0069025B"/>
    <w:rsid w:val="00935028"/>
    <w:rsid w:val="009952F4"/>
    <w:rsid w:val="00B32288"/>
    <w:rsid w:val="00BE59CB"/>
    <w:rsid w:val="00E56BEC"/>
    <w:rsid w:val="00F509D4"/>
    <w:rsid w:val="00F52933"/>
    <w:rsid w:val="00F8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9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dz.sarp.org.pl/PL/konkursy/59/konkurs-modelowanie-mi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6</cp:revision>
  <dcterms:created xsi:type="dcterms:W3CDTF">2016-02-16T23:37:00Z</dcterms:created>
  <dcterms:modified xsi:type="dcterms:W3CDTF">2016-02-17T21:13:00Z</dcterms:modified>
</cp:coreProperties>
</file>